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D0" w:rsidRDefault="00D5789B">
      <w:pPr>
        <w:pStyle w:val="Rubrik"/>
      </w:pPr>
      <w:r>
        <w:t>Vedtægter for</w:t>
      </w:r>
    </w:p>
    <w:p w:rsidR="003145D0" w:rsidRDefault="00D5789B">
      <w:pPr>
        <w:pStyle w:val="Undertitel"/>
        <w:keepNext w:val="0"/>
        <w:tabs>
          <w:tab w:val="left" w:pos="1304"/>
          <w:tab w:val="left" w:pos="2608"/>
          <w:tab w:val="left" w:pos="3912"/>
          <w:tab w:val="left" w:pos="5216"/>
          <w:tab w:val="left" w:pos="6520"/>
          <w:tab w:val="left" w:pos="7824"/>
          <w:tab w:val="left" w:pos="9128"/>
        </w:tabs>
        <w:suppressAutoHyphens/>
        <w:jc w:val="center"/>
        <w:rPr>
          <w:rFonts w:ascii="Times New Roman" w:eastAsia="Times New Roman" w:hAnsi="Times New Roman" w:cs="Times New Roman"/>
          <w:b/>
          <w:bCs/>
          <w:sz w:val="32"/>
          <w:szCs w:val="32"/>
          <w:u w:color="000000"/>
        </w:rPr>
      </w:pPr>
      <w:r>
        <w:rPr>
          <w:rFonts w:ascii="Times New Roman" w:hAnsi="Times New Roman"/>
          <w:b/>
          <w:bCs/>
          <w:sz w:val="32"/>
          <w:szCs w:val="32"/>
          <w:u w:color="000000"/>
        </w:rPr>
        <w:t>DANSKE BANDAGISTER</w:t>
      </w:r>
    </w:p>
    <w:p w:rsidR="003145D0" w:rsidRDefault="00D5789B">
      <w:pPr>
        <w:pStyle w:val="Overskrift1"/>
      </w:pPr>
      <w:r>
        <w:t>Fraktionen af Lønmodtagere</w:t>
      </w:r>
    </w:p>
    <w:p w:rsidR="003145D0" w:rsidRDefault="003145D0">
      <w:pPr>
        <w:pStyle w:val="Brdtekst"/>
        <w:tabs>
          <w:tab w:val="left" w:pos="1304"/>
          <w:tab w:val="left" w:pos="2608"/>
          <w:tab w:val="left" w:pos="3912"/>
          <w:tab w:val="left" w:pos="5216"/>
          <w:tab w:val="left" w:pos="6520"/>
          <w:tab w:val="left" w:pos="7824"/>
          <w:tab w:val="left" w:pos="9128"/>
        </w:tabs>
        <w:suppressAutoHyphens/>
        <w:jc w:val="center"/>
        <w:rPr>
          <w:rFonts w:ascii="Times New Roman" w:eastAsia="Times New Roman" w:hAnsi="Times New Roman" w:cs="Times New Roman"/>
          <w:b/>
          <w:bCs/>
          <w:sz w:val="24"/>
          <w:szCs w:val="24"/>
          <w:u w:color="000000"/>
        </w:rPr>
      </w:pPr>
    </w:p>
    <w:p w:rsidR="003145D0" w:rsidRDefault="00D5789B">
      <w:pPr>
        <w:pStyle w:val="Brdtekst"/>
        <w:tabs>
          <w:tab w:val="left" w:pos="1304"/>
          <w:tab w:val="left" w:pos="2608"/>
          <w:tab w:val="left" w:pos="3912"/>
          <w:tab w:val="left" w:pos="5216"/>
          <w:tab w:val="left" w:pos="6520"/>
          <w:tab w:val="left" w:pos="7824"/>
          <w:tab w:val="left" w:pos="9128"/>
        </w:tabs>
        <w:suppressAutoHyphens/>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Vedtaget på den stiftende generalforsamling den 04. </w:t>
      </w:r>
      <w:proofErr w:type="gramStart"/>
      <w:r>
        <w:rPr>
          <w:rFonts w:ascii="Times New Roman" w:hAnsi="Times New Roman"/>
          <w:b/>
          <w:bCs/>
          <w:sz w:val="24"/>
          <w:szCs w:val="24"/>
          <w:u w:color="000000"/>
        </w:rPr>
        <w:t>marts</w:t>
      </w:r>
      <w:proofErr w:type="gramEnd"/>
      <w:r>
        <w:rPr>
          <w:rFonts w:ascii="Times New Roman" w:hAnsi="Times New Roman"/>
          <w:b/>
          <w:bCs/>
          <w:sz w:val="24"/>
          <w:szCs w:val="24"/>
          <w:u w:color="000000"/>
        </w:rPr>
        <w:t xml:space="preserve"> 1995. Ændret på generalforsamling den 24. april 1999, på generalforsamlingen den 17. marts 2001, på generalforsamlingen 12. april 2002, på generalforsamlingen den 19. marts 2004, på generalforsamlingen den 31. marts 2006, på </w:t>
      </w:r>
      <w:r w:rsidR="00A24AC9">
        <w:rPr>
          <w:rFonts w:ascii="Times New Roman" w:hAnsi="Times New Roman"/>
          <w:b/>
          <w:bCs/>
          <w:sz w:val="24"/>
          <w:szCs w:val="24"/>
          <w:u w:color="000000"/>
        </w:rPr>
        <w:t>generalforsamlingen</w:t>
      </w:r>
      <w:r>
        <w:rPr>
          <w:rFonts w:ascii="Times New Roman" w:hAnsi="Times New Roman"/>
          <w:b/>
          <w:bCs/>
          <w:sz w:val="24"/>
          <w:szCs w:val="24"/>
          <w:u w:color="000000"/>
        </w:rPr>
        <w:t xml:space="preserve"> den 28. marts 2008, på generalforsamlingen den 18. marts 2011, på generalforsamlingen den 28. marts 2014, og på generalforsamlingen d. 1. april 20</w:t>
      </w:r>
      <w:r w:rsidR="00514AA5">
        <w:rPr>
          <w:rFonts w:ascii="Times New Roman" w:hAnsi="Times New Roman"/>
          <w:b/>
          <w:bCs/>
          <w:sz w:val="24"/>
          <w:szCs w:val="24"/>
          <w:u w:color="000000"/>
        </w:rPr>
        <w:t xml:space="preserve">16, På generalforsamling den </w:t>
      </w:r>
      <w:r>
        <w:rPr>
          <w:rFonts w:ascii="Times New Roman" w:eastAsia="Times New Roman" w:hAnsi="Times New Roman" w:cs="Times New Roman"/>
          <w:b/>
          <w:bCs/>
          <w:noProof/>
          <w:sz w:val="24"/>
          <w:szCs w:val="24"/>
          <w:u w:color="000000"/>
        </w:rPr>
        <mc:AlternateContent>
          <mc:Choice Requires="wps">
            <w:drawing>
              <wp:anchor distT="0" distB="0" distL="0" distR="0" simplePos="0" relativeHeight="251659264" behindDoc="0" locked="0" layoutInCell="1" allowOverlap="1">
                <wp:simplePos x="0" y="0"/>
                <wp:positionH relativeFrom="margin">
                  <wp:posOffset>1635957</wp:posOffset>
                </wp:positionH>
                <wp:positionV relativeFrom="line">
                  <wp:posOffset>323379</wp:posOffset>
                </wp:positionV>
                <wp:extent cx="285750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2857501" cy="0"/>
                        </a:xfrm>
                        <a:prstGeom prst="line">
                          <a:avLst/>
                        </a:prstGeom>
                        <a:noFill/>
                        <a:ln w="9360" cap="flat">
                          <a:solidFill>
                            <a:srgbClr val="000000"/>
                          </a:solidFill>
                          <a:prstDash val="solid"/>
                          <a:miter lim="800000"/>
                        </a:ln>
                        <a:effectLst/>
                      </wps:spPr>
                      <wps:bodyPr/>
                    </wps:wsp>
                  </a:graphicData>
                </a:graphic>
              </wp:anchor>
            </w:drawing>
          </mc:Choice>
          <mc:Fallback>
            <w:pict>
              <v:line id="_x0000_s1026" style="visibility:visible;position:absolute;margin-left:128.8pt;margin-top:25.5pt;width:225.0pt;height:0.0pt;z-index:25165926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7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r w:rsidR="00514AA5">
        <w:rPr>
          <w:rFonts w:ascii="Times New Roman" w:hAnsi="Times New Roman"/>
          <w:b/>
          <w:bCs/>
          <w:sz w:val="24"/>
          <w:szCs w:val="24"/>
          <w:u w:color="000000"/>
        </w:rPr>
        <w:t>31. m</w:t>
      </w:r>
      <w:r w:rsidR="00A24AC9">
        <w:rPr>
          <w:rFonts w:ascii="Times New Roman" w:hAnsi="Times New Roman"/>
          <w:b/>
          <w:bCs/>
          <w:sz w:val="24"/>
          <w:szCs w:val="24"/>
          <w:u w:color="000000"/>
        </w:rPr>
        <w:t>a</w:t>
      </w:r>
      <w:r w:rsidR="00514AA5">
        <w:rPr>
          <w:rFonts w:ascii="Times New Roman" w:hAnsi="Times New Roman"/>
          <w:b/>
          <w:bCs/>
          <w:sz w:val="24"/>
          <w:szCs w:val="24"/>
          <w:u w:color="000000"/>
        </w:rPr>
        <w:t>rts 2017.</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b/>
          <w:bCs/>
          <w:sz w:val="24"/>
          <w:szCs w:val="24"/>
          <w:u w:color="000000"/>
        </w:rPr>
      </w:pP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b/>
          <w:bCs/>
          <w:sz w:val="20"/>
          <w:szCs w:val="20"/>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$1</w:t>
      </w:r>
      <w:r>
        <w:rPr>
          <w:rFonts w:ascii="Times New Roman" w:hAnsi="Times New Roman"/>
          <w:sz w:val="24"/>
          <w:szCs w:val="24"/>
          <w:u w:color="000000"/>
        </w:rPr>
        <w:tab/>
        <w:t>Foreningens navn er: ”Danske Bandagister, fraktionen af lønmodtagere”.</w:t>
      </w:r>
    </w:p>
    <w:p w:rsidR="003145D0" w:rsidRDefault="003145D0">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$2</w:t>
      </w:r>
      <w:r>
        <w:rPr>
          <w:rFonts w:ascii="Times New Roman" w:hAnsi="Times New Roman"/>
          <w:sz w:val="24"/>
          <w:szCs w:val="24"/>
          <w:u w:color="000000"/>
        </w:rPr>
        <w:tab/>
        <w:t xml:space="preserve">Foreningens formål er at fremme sine medlemmers interesser overfor arbejdsgivere og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myndigheder.</w:t>
      </w:r>
    </w:p>
    <w:p w:rsidR="003145D0" w:rsidRDefault="003145D0">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$3</w:t>
      </w:r>
      <w:r>
        <w:rPr>
          <w:rFonts w:ascii="Times New Roman" w:hAnsi="Times New Roman"/>
          <w:sz w:val="24"/>
          <w:szCs w:val="24"/>
          <w:u w:color="000000"/>
        </w:rPr>
        <w:tab/>
        <w:t>Som aktive medlemmer kan optages medlemmer af Danske Bandagister, der</w:t>
      </w:r>
    </w:p>
    <w:p w:rsidR="003145D0" w:rsidRDefault="00D5789B">
      <w:pPr>
        <w:pStyle w:val="Brdtekst"/>
        <w:numPr>
          <w:ilvl w:val="1"/>
          <w:numId w:val="2"/>
        </w:numPr>
        <w:suppressAutoHyphens/>
        <w:rPr>
          <w:rFonts w:ascii="Times New Roman" w:eastAsia="Times New Roman" w:hAnsi="Times New Roman" w:cs="Times New Roman"/>
          <w:sz w:val="24"/>
          <w:szCs w:val="24"/>
          <w:u w:color="C00000"/>
        </w:rPr>
      </w:pPr>
      <w:r>
        <w:rPr>
          <w:rFonts w:ascii="Times New Roman" w:hAnsi="Times New Roman"/>
          <w:sz w:val="24"/>
          <w:szCs w:val="24"/>
          <w:u w:color="C00000"/>
        </w:rPr>
        <w:t>Er autoriseret bandagist med lønmodtagerstatus, således at der indtages en tjenestestilling, idet pågældende er undergivet en arbejdsgivers instruktionsbeføjelser og derved indgår i et over/underordnelsesforhold til denne.</w:t>
      </w:r>
    </w:p>
    <w:p w:rsidR="003145D0" w:rsidRDefault="00D5789B">
      <w:pPr>
        <w:pStyle w:val="Brdtekst"/>
        <w:numPr>
          <w:ilvl w:val="1"/>
          <w:numId w:val="2"/>
        </w:numPr>
        <w:suppressAutoHyphens/>
        <w:rPr>
          <w:rFonts w:ascii="Times New Roman" w:eastAsia="Times New Roman" w:hAnsi="Times New Roman" w:cs="Times New Roman"/>
          <w:sz w:val="24"/>
          <w:szCs w:val="24"/>
          <w:u w:color="C00000"/>
        </w:rPr>
      </w:pPr>
      <w:r>
        <w:rPr>
          <w:rFonts w:ascii="Times New Roman" w:hAnsi="Times New Roman"/>
          <w:sz w:val="24"/>
          <w:szCs w:val="24"/>
          <w:u w:color="C00000"/>
        </w:rPr>
        <w:t>Er bandagistkandidat</w:t>
      </w:r>
    </w:p>
    <w:p w:rsidR="003145D0" w:rsidRDefault="00D5789B">
      <w:pPr>
        <w:pStyle w:val="Brdtekst"/>
        <w:numPr>
          <w:ilvl w:val="1"/>
          <w:numId w:val="2"/>
        </w:numPr>
        <w:suppressAutoHyphens/>
        <w:rPr>
          <w:rFonts w:ascii="Times New Roman" w:eastAsia="Times New Roman" w:hAnsi="Times New Roman" w:cs="Times New Roman"/>
          <w:sz w:val="24"/>
          <w:szCs w:val="24"/>
          <w:u w:color="C00000"/>
        </w:rPr>
      </w:pPr>
      <w:r>
        <w:rPr>
          <w:rFonts w:ascii="Times New Roman" w:hAnsi="Times New Roman"/>
          <w:sz w:val="24"/>
          <w:szCs w:val="24"/>
          <w:u w:color="C00000"/>
        </w:rPr>
        <w:t>Er i gang med en, af foreningen godkendt uddannelse som bandagist.</w:t>
      </w:r>
    </w:p>
    <w:p w:rsidR="003145D0" w:rsidRDefault="00D5789B">
      <w:pPr>
        <w:pStyle w:val="Brdtekst"/>
        <w:numPr>
          <w:ilvl w:val="1"/>
          <w:numId w:val="2"/>
        </w:numPr>
        <w:suppressAutoHyphens/>
        <w:rPr>
          <w:rFonts w:ascii="Times New Roman" w:eastAsia="Times New Roman" w:hAnsi="Times New Roman" w:cs="Times New Roman"/>
          <w:sz w:val="24"/>
          <w:szCs w:val="24"/>
          <w:u w:color="C00000"/>
        </w:rPr>
      </w:pPr>
      <w:r>
        <w:rPr>
          <w:rFonts w:ascii="Times New Roman" w:hAnsi="Times New Roman"/>
          <w:sz w:val="24"/>
          <w:szCs w:val="24"/>
          <w:u w:color="C00000"/>
        </w:rPr>
        <w:t xml:space="preserve">På trods af nr. 1 er det ikke til hinder for optagelsen i fraktionen, at pågældende ejer aktier eller anparter i det selskab i hvilket pågældende indtager den i nr.1 1 omtalte tjenestestilling, så længe </w:t>
      </w:r>
      <w:proofErr w:type="gramStart"/>
      <w:r>
        <w:rPr>
          <w:rFonts w:ascii="Times New Roman" w:hAnsi="Times New Roman"/>
          <w:sz w:val="24"/>
          <w:szCs w:val="24"/>
          <w:u w:color="C00000"/>
        </w:rPr>
        <w:t>pågældende(</w:t>
      </w:r>
      <w:proofErr w:type="gramEnd"/>
      <w:r>
        <w:rPr>
          <w:rFonts w:ascii="Times New Roman" w:hAnsi="Times New Roman"/>
          <w:sz w:val="24"/>
          <w:szCs w:val="24"/>
          <w:u w:color="C00000"/>
        </w:rPr>
        <w:t>aktionæren eller anpartshaveren) ikke i forbindelse hermed har mulighed for at udøve bestemmende indflydelse over selskabet, således som dette begreb skal forstås i henhold til aktieselskabsloven § 2, stk. 2, litra1-5, henholdsvis anpartsselskabsloven §3, stk. 2, litra 1-5.</w:t>
      </w:r>
    </w:p>
    <w:p w:rsidR="003145D0" w:rsidRDefault="00D5789B">
      <w:pPr>
        <w:pStyle w:val="Brdtekst"/>
        <w:numPr>
          <w:ilvl w:val="1"/>
          <w:numId w:val="2"/>
        </w:numPr>
        <w:suppressAutoHyphens/>
        <w:rPr>
          <w:rFonts w:ascii="Times New Roman" w:eastAsia="Times New Roman" w:hAnsi="Times New Roman" w:cs="Times New Roman"/>
          <w:sz w:val="24"/>
          <w:szCs w:val="24"/>
          <w:u w:color="C00000"/>
        </w:rPr>
      </w:pPr>
      <w:r>
        <w:rPr>
          <w:rFonts w:ascii="Times New Roman" w:hAnsi="Times New Roman"/>
          <w:sz w:val="24"/>
          <w:szCs w:val="24"/>
          <w:u w:color="C00000"/>
        </w:rPr>
        <w:t>Er arbejdsledig bandagist</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hAnsi="Times New Roman"/>
          <w:sz w:val="24"/>
          <w:szCs w:val="24"/>
          <w:u w:color="C00000"/>
        </w:rPr>
        <w:t>$4</w:t>
      </w:r>
      <w:r>
        <w:rPr>
          <w:rFonts w:ascii="Times New Roman" w:hAnsi="Times New Roman"/>
          <w:sz w:val="24"/>
          <w:szCs w:val="24"/>
          <w:u w:color="C00000"/>
        </w:rPr>
        <w:tab/>
        <w:t xml:space="preserve">Som passive medlemmer kan optages medlemmer af Danske Bandagister, der tidligere har </w:t>
      </w:r>
      <w:r>
        <w:rPr>
          <w:rFonts w:ascii="Times New Roman" w:eastAsia="Times New Roman" w:hAnsi="Times New Roman" w:cs="Times New Roman"/>
          <w:sz w:val="24"/>
          <w:szCs w:val="24"/>
          <w:u w:color="C00000"/>
        </w:rPr>
        <w:tab/>
      </w:r>
      <w:r>
        <w:rPr>
          <w:rFonts w:ascii="Times New Roman" w:hAnsi="Times New Roman"/>
          <w:sz w:val="24"/>
          <w:szCs w:val="24"/>
          <w:u w:color="C00000"/>
        </w:rPr>
        <w:t>opfyldt betingelserne i §3.</w:t>
      </w:r>
    </w:p>
    <w:p w:rsidR="003145D0" w:rsidRDefault="003145D0">
      <w:pPr>
        <w:pStyle w:val="Brdtekst"/>
        <w:tabs>
          <w:tab w:val="left" w:pos="1304"/>
          <w:tab w:val="left" w:pos="2608"/>
          <w:tab w:val="left" w:pos="3912"/>
          <w:tab w:val="left" w:pos="5216"/>
          <w:tab w:val="left" w:pos="6520"/>
          <w:tab w:val="left" w:pos="7824"/>
          <w:tab w:val="left" w:pos="9128"/>
        </w:tabs>
        <w:suppressAutoHyphens/>
        <w:ind w:left="360"/>
        <w:rPr>
          <w:rFonts w:ascii="Times New Roman" w:eastAsia="Times New Roman" w:hAnsi="Times New Roman" w:cs="Times New Roman"/>
          <w:sz w:val="24"/>
          <w:szCs w:val="24"/>
          <w:u w:color="C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ind w:left="360"/>
        <w:rPr>
          <w:rFonts w:ascii="Times New Roman" w:eastAsia="Times New Roman" w:hAnsi="Times New Roman" w:cs="Times New Roman"/>
          <w:sz w:val="24"/>
          <w:szCs w:val="24"/>
          <w:u w:color="FF0000"/>
        </w:rPr>
      </w:pPr>
      <w:r>
        <w:rPr>
          <w:rFonts w:ascii="Times New Roman" w:eastAsia="Times New Roman" w:hAnsi="Times New Roman" w:cs="Times New Roman"/>
          <w:sz w:val="24"/>
          <w:szCs w:val="24"/>
          <w:u w:color="FF0000"/>
        </w:rPr>
        <w:tab/>
      </w:r>
      <w:r>
        <w:rPr>
          <w:rFonts w:ascii="Times New Roman" w:hAnsi="Times New Roman"/>
          <w:sz w:val="24"/>
          <w:szCs w:val="24"/>
          <w:u w:color="C00000"/>
        </w:rPr>
        <w:t xml:space="preserve">Passive medlemmer har taleret, men ikke stemmeret på generalforsamlingen og er ikke </w:t>
      </w:r>
      <w:r>
        <w:rPr>
          <w:rFonts w:ascii="Times New Roman" w:eastAsia="Times New Roman" w:hAnsi="Times New Roman" w:cs="Times New Roman"/>
          <w:sz w:val="24"/>
          <w:szCs w:val="24"/>
          <w:u w:color="C00000"/>
        </w:rPr>
        <w:tab/>
      </w:r>
      <w:r>
        <w:rPr>
          <w:rFonts w:ascii="Times New Roman" w:eastAsia="Times New Roman" w:hAnsi="Times New Roman" w:cs="Times New Roman"/>
          <w:sz w:val="24"/>
          <w:szCs w:val="24"/>
          <w:u w:color="C00000"/>
        </w:rPr>
        <w:tab/>
      </w:r>
      <w:r>
        <w:rPr>
          <w:rFonts w:ascii="Times New Roman" w:hAnsi="Times New Roman"/>
          <w:sz w:val="24"/>
          <w:szCs w:val="24"/>
          <w:u w:color="C00000"/>
        </w:rPr>
        <w:t>valgbare til fraktionens bestyrelse. Der kan ikke ydes juridisk bistand til passive medlemmer</w:t>
      </w:r>
      <w:r>
        <w:rPr>
          <w:rFonts w:ascii="Times New Roman" w:hAnsi="Times New Roman"/>
          <w:sz w:val="24"/>
          <w:szCs w:val="24"/>
          <w:u w:color="FF0000"/>
        </w:rPr>
        <w:t>.</w:t>
      </w:r>
    </w:p>
    <w:p w:rsidR="003145D0" w:rsidRDefault="003145D0">
      <w:pPr>
        <w:pStyle w:val="Brdtekst"/>
        <w:tabs>
          <w:tab w:val="left" w:pos="567"/>
          <w:tab w:val="left" w:pos="1304"/>
          <w:tab w:val="left" w:pos="2608"/>
          <w:tab w:val="left" w:pos="3912"/>
          <w:tab w:val="left" w:pos="5216"/>
          <w:tab w:val="left" w:pos="6520"/>
          <w:tab w:val="left" w:pos="7824"/>
          <w:tab w:val="left" w:pos="9128"/>
        </w:tabs>
        <w:suppressAutoHyphens/>
        <w:ind w:left="360"/>
        <w:rPr>
          <w:rFonts w:ascii="Times New Roman" w:eastAsia="Times New Roman" w:hAnsi="Times New Roman" w:cs="Times New Roman"/>
          <w:sz w:val="24"/>
          <w:szCs w:val="24"/>
          <w:u w:color="FF0000"/>
        </w:rPr>
      </w:pPr>
    </w:p>
    <w:p w:rsidR="00A92914" w:rsidRDefault="00D5789B" w:rsidP="00A24AC9">
      <w:pPr>
        <w:pStyle w:val="Brdtekst"/>
        <w:tabs>
          <w:tab w:val="left" w:pos="567"/>
          <w:tab w:val="left" w:pos="1304"/>
          <w:tab w:val="left" w:pos="2608"/>
          <w:tab w:val="left" w:pos="3912"/>
          <w:tab w:val="left" w:pos="5216"/>
          <w:tab w:val="left" w:pos="6520"/>
          <w:tab w:val="left" w:pos="7824"/>
          <w:tab w:val="left" w:pos="9128"/>
        </w:tabs>
        <w:suppressAutoHyphens/>
        <w:ind w:left="567" w:hanging="567"/>
        <w:rPr>
          <w:rFonts w:ascii="Trebuchet MS" w:eastAsia="Trebuchet MS" w:hAnsi="Trebuchet MS" w:cs="Trebuchet MS"/>
          <w:color w:val="auto"/>
        </w:rPr>
      </w:pPr>
      <w:r>
        <w:rPr>
          <w:rFonts w:ascii="Times New Roman" w:hAnsi="Times New Roman"/>
          <w:sz w:val="24"/>
          <w:szCs w:val="24"/>
          <w:u w:color="FF0000"/>
        </w:rPr>
        <w:t>$5</w:t>
      </w:r>
      <w:r>
        <w:rPr>
          <w:rFonts w:ascii="Times New Roman" w:hAnsi="Times New Roman"/>
          <w:sz w:val="24"/>
          <w:szCs w:val="24"/>
          <w:u w:color="FF0000"/>
        </w:rPr>
        <w:tab/>
      </w:r>
      <w:proofErr w:type="spellStart"/>
      <w:r w:rsidR="00A92914" w:rsidRPr="00A24AC9">
        <w:rPr>
          <w:rFonts w:ascii="Times New Roman" w:eastAsia="Trebuchet MS" w:hAnsi="Times New Roman" w:cs="Times New Roman"/>
          <w:i/>
          <w:color w:val="auto"/>
        </w:rPr>
        <w:t>Stk</w:t>
      </w:r>
      <w:proofErr w:type="spellEnd"/>
      <w:r w:rsidR="00A92914" w:rsidRPr="00A24AC9">
        <w:rPr>
          <w:rFonts w:ascii="Times New Roman" w:eastAsia="Trebuchet MS" w:hAnsi="Times New Roman" w:cs="Times New Roman"/>
          <w:i/>
          <w:color w:val="auto"/>
        </w:rPr>
        <w:t xml:space="preserve"> 1:</w:t>
      </w:r>
      <w:r w:rsidR="00A92914" w:rsidRPr="00A24AC9">
        <w:rPr>
          <w:rFonts w:ascii="Times New Roman" w:eastAsia="Trebuchet MS" w:hAnsi="Times New Roman" w:cs="Times New Roman"/>
          <w:color w:val="auto"/>
        </w:rPr>
        <w:t xml:space="preserve"> </w:t>
      </w:r>
      <w:r w:rsidR="00A24AC9">
        <w:rPr>
          <w:rFonts w:ascii="Times New Roman" w:eastAsia="Trebuchet MS" w:hAnsi="Times New Roman" w:cs="Times New Roman"/>
          <w:color w:val="auto"/>
        </w:rPr>
        <w:t xml:space="preserve"> F</w:t>
      </w:r>
      <w:r w:rsidR="00A92914" w:rsidRPr="00A24AC9">
        <w:rPr>
          <w:rFonts w:ascii="Times New Roman" w:eastAsia="Trebuchet MS" w:hAnsi="Times New Roman" w:cs="Times New Roman"/>
          <w:color w:val="auto"/>
        </w:rPr>
        <w:t xml:space="preserve">raktionens ledelse består af en på generalforsamlingen valgt bestyrelse, bestående af 1 </w:t>
      </w:r>
      <w:r w:rsidR="00A24AC9">
        <w:rPr>
          <w:rFonts w:ascii="Times New Roman" w:eastAsia="Trebuchet MS" w:hAnsi="Times New Roman" w:cs="Times New Roman"/>
          <w:color w:val="auto"/>
        </w:rPr>
        <w:t xml:space="preserve">    </w:t>
      </w:r>
      <w:r w:rsidR="00A92914" w:rsidRPr="00A24AC9">
        <w:rPr>
          <w:rFonts w:ascii="Times New Roman" w:eastAsia="Trebuchet MS" w:hAnsi="Times New Roman" w:cs="Times New Roman"/>
          <w:color w:val="auto"/>
        </w:rPr>
        <w:t>formand, 1 kasserer, 1 sekretær, 2 bestyrelsesmedlemmer, samt 2 suppleanter. Bestyrelsen tegner foreningen.</w:t>
      </w:r>
      <w:r w:rsidR="00A92914" w:rsidRPr="00A24AC9">
        <w:rPr>
          <w:rFonts w:ascii="Trebuchet MS" w:eastAsia="Trebuchet MS" w:hAnsi="Trebuchet MS" w:cs="Trebuchet MS"/>
          <w:color w:val="auto"/>
        </w:rPr>
        <w:t xml:space="preserve"> </w:t>
      </w:r>
    </w:p>
    <w:p w:rsidR="00A24AC9" w:rsidRPr="00A24AC9" w:rsidRDefault="00A24AC9" w:rsidP="00A24AC9">
      <w:pPr>
        <w:pStyle w:val="Brdtekst"/>
        <w:tabs>
          <w:tab w:val="left" w:pos="567"/>
          <w:tab w:val="left" w:pos="1304"/>
          <w:tab w:val="left" w:pos="2608"/>
          <w:tab w:val="left" w:pos="3912"/>
          <w:tab w:val="left" w:pos="5216"/>
          <w:tab w:val="left" w:pos="6520"/>
          <w:tab w:val="left" w:pos="7824"/>
          <w:tab w:val="left" w:pos="9128"/>
        </w:tabs>
        <w:suppressAutoHyphens/>
        <w:ind w:left="360" w:hanging="360"/>
        <w:rPr>
          <w:rFonts w:ascii="Times New Roman" w:hAnsi="Times New Roman" w:cs="Times New Roman"/>
          <w:color w:val="auto"/>
        </w:rPr>
      </w:pPr>
    </w:p>
    <w:p w:rsidR="00A92914" w:rsidRPr="00A24AC9" w:rsidRDefault="00A24AC9" w:rsidP="00A24AC9">
      <w:pPr>
        <w:spacing w:after="158" w:line="244" w:lineRule="auto"/>
        <w:ind w:left="567" w:hanging="567"/>
        <w:rPr>
          <w:lang w:val="da-DK"/>
        </w:rPr>
      </w:pPr>
      <w:r>
        <w:rPr>
          <w:rFonts w:eastAsia="Trebuchet MS"/>
          <w:lang w:val="da-DK"/>
        </w:rPr>
        <w:t xml:space="preserve">          </w:t>
      </w:r>
      <w:proofErr w:type="spellStart"/>
      <w:r w:rsidR="00A92914" w:rsidRPr="00A24AC9">
        <w:rPr>
          <w:rFonts w:eastAsia="Trebuchet MS"/>
          <w:i/>
          <w:lang w:val="da-DK"/>
        </w:rPr>
        <w:t>Stk</w:t>
      </w:r>
      <w:proofErr w:type="spellEnd"/>
      <w:r w:rsidR="00A92914" w:rsidRPr="00A24AC9">
        <w:rPr>
          <w:rFonts w:eastAsia="Trebuchet MS"/>
          <w:i/>
          <w:lang w:val="da-DK"/>
        </w:rPr>
        <w:t xml:space="preserve"> 2: </w:t>
      </w:r>
      <w:r w:rsidR="00A92914" w:rsidRPr="00A24AC9">
        <w:rPr>
          <w:rFonts w:eastAsia="Trebuchet MS"/>
          <w:lang w:val="da-DK"/>
        </w:rPr>
        <w:t xml:space="preserve">Såfremt et bestyrelsesmedlem bliver trukket i løn, eller bliver tvunget til at afspadsere </w:t>
      </w:r>
      <w:r>
        <w:rPr>
          <w:rFonts w:eastAsia="Trebuchet MS"/>
          <w:lang w:val="da-DK"/>
        </w:rPr>
        <w:t xml:space="preserve">         </w:t>
      </w:r>
      <w:r w:rsidR="00A92914" w:rsidRPr="00A24AC9">
        <w:rPr>
          <w:rFonts w:eastAsia="Trebuchet MS"/>
          <w:lang w:val="da-DK"/>
        </w:rPr>
        <w:t>i</w:t>
      </w:r>
      <w:r>
        <w:rPr>
          <w:rFonts w:eastAsia="Trebuchet MS"/>
          <w:lang w:val="da-DK"/>
        </w:rPr>
        <w:t xml:space="preserve"> f</w:t>
      </w:r>
      <w:r w:rsidR="00A92914" w:rsidRPr="00A24AC9">
        <w:rPr>
          <w:rFonts w:eastAsia="Trebuchet MS"/>
          <w:lang w:val="da-DK"/>
        </w:rPr>
        <w:t xml:space="preserve">orbindelse med deltagelse i bestyrelsesmøder, vil </w:t>
      </w:r>
      <w:proofErr w:type="spellStart"/>
      <w:r w:rsidR="00A92914" w:rsidRPr="00A24AC9">
        <w:rPr>
          <w:rFonts w:eastAsia="Trebuchet MS"/>
          <w:lang w:val="da-DK"/>
        </w:rPr>
        <w:t>FaL</w:t>
      </w:r>
      <w:proofErr w:type="spellEnd"/>
      <w:r w:rsidR="00A92914" w:rsidRPr="00A24AC9">
        <w:rPr>
          <w:rFonts w:eastAsia="Trebuchet MS"/>
          <w:lang w:val="da-DK"/>
        </w:rPr>
        <w:t>, mod fremvisning af arbejdsgiverattest, udbetale lønkompensation til det pågældende bestyrelsesmedlem.</w:t>
      </w:r>
      <w:r w:rsidR="00A92914" w:rsidRPr="00A24AC9">
        <w:rPr>
          <w:rFonts w:ascii="Trebuchet MS" w:eastAsia="Trebuchet MS" w:hAnsi="Trebuchet MS" w:cs="Trebuchet MS"/>
          <w:color w:val="FF0000"/>
          <w:lang w:val="da-DK"/>
        </w:rPr>
        <w:t xml:space="preserve"> </w:t>
      </w:r>
      <w:r w:rsidR="00A92914" w:rsidRPr="00A24AC9">
        <w:rPr>
          <w:rFonts w:ascii="Trebuchet MS" w:eastAsia="Trebuchet MS" w:hAnsi="Trebuchet MS" w:cs="Trebuchet MS"/>
          <w:lang w:val="da-DK"/>
        </w:rPr>
        <w:t xml:space="preserve"> </w:t>
      </w: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pPr>
      <w:r>
        <w:rPr>
          <w:rFonts w:ascii="Arial Unicode MS" w:hAnsi="Arial Unicode MS"/>
          <w:sz w:val="24"/>
          <w:szCs w:val="24"/>
          <w:u w:color="FF0000"/>
        </w:rPr>
        <w:br w:type="page"/>
      </w:r>
    </w:p>
    <w:p w:rsidR="00A92914" w:rsidRPr="00A24AC9" w:rsidRDefault="00A24AC9" w:rsidP="00A24AC9">
      <w:pPr>
        <w:spacing w:after="152" w:line="251" w:lineRule="auto"/>
        <w:ind w:left="567" w:hanging="567"/>
        <w:rPr>
          <w:lang w:val="da-DK"/>
        </w:rPr>
      </w:pPr>
      <w:r>
        <w:rPr>
          <w:u w:color="FF0000"/>
          <w:lang w:val="da-DK"/>
        </w:rPr>
        <w:lastRenderedPageBreak/>
        <w:t>$6</w:t>
      </w:r>
      <w:r>
        <w:rPr>
          <w:u w:color="FF0000"/>
          <w:lang w:val="da-DK"/>
        </w:rPr>
        <w:tab/>
      </w:r>
      <w:r w:rsidR="00A92914" w:rsidRPr="00A24AC9">
        <w:rPr>
          <w:rFonts w:eastAsia="Trebuchet MS"/>
          <w:lang w:val="da-DK"/>
        </w:rPr>
        <w:t>Formanden og 1 bestyrelsesmedlem vælges på lige år. Kassereren og 2 bestyrelsesmedlemmer vælges på ulige år. Bestyrelsessuppleanterne vælges hvert år. Revisor og revisorsuppleant vælges hver år.</w:t>
      </w:r>
      <w:r w:rsidR="00A92914" w:rsidRPr="00A24AC9">
        <w:rPr>
          <w:rFonts w:eastAsia="Trebuchet MS"/>
          <w:i/>
          <w:lang w:val="da-DK"/>
        </w:rPr>
        <w:t xml:space="preserve"> </w:t>
      </w:r>
      <w:r w:rsidR="00A92914" w:rsidRPr="00A24AC9">
        <w:rPr>
          <w:rFonts w:eastAsia="Trebuchet MS"/>
          <w:lang w:val="da-DK"/>
        </w:rPr>
        <w:t xml:space="preserve">Formanden og kassereren vælges af generalforsamlingen, den øvrige bestyrelse konstituerer sig selv.  </w:t>
      </w:r>
    </w:p>
    <w:p w:rsidR="00A92914" w:rsidRPr="00A24AC9" w:rsidRDefault="00A92914" w:rsidP="00A24AC9">
      <w:pPr>
        <w:spacing w:after="152" w:line="251" w:lineRule="auto"/>
        <w:ind w:left="567"/>
        <w:rPr>
          <w:rFonts w:eastAsia="Trebuchet MS"/>
          <w:i/>
          <w:lang w:val="da-DK"/>
        </w:rPr>
      </w:pPr>
      <w:r w:rsidRPr="00A24AC9">
        <w:rPr>
          <w:rFonts w:eastAsia="Trebuchet MS"/>
          <w:lang w:val="da-DK"/>
        </w:rPr>
        <w:t>Ved formandens/</w:t>
      </w:r>
      <w:r w:rsidR="00A24AC9" w:rsidRPr="00A24AC9">
        <w:rPr>
          <w:rFonts w:eastAsia="Trebuchet MS"/>
          <w:lang w:val="da-DK"/>
        </w:rPr>
        <w:t>kassernes</w:t>
      </w:r>
      <w:r w:rsidRPr="00A24AC9">
        <w:rPr>
          <w:rFonts w:eastAsia="Trebuchet MS"/>
          <w:lang w:val="da-DK"/>
        </w:rPr>
        <w:t xml:space="preserve"> afgang i en valgperiode, udpeger bestyrelsen selv et af sine medlemmer som midlertidig formand</w:t>
      </w:r>
      <w:r w:rsidR="00A24AC9">
        <w:rPr>
          <w:rFonts w:eastAsia="Trebuchet MS"/>
          <w:lang w:val="da-DK"/>
        </w:rPr>
        <w:t>/</w:t>
      </w:r>
      <w:proofErr w:type="spellStart"/>
      <w:r w:rsidR="00A24AC9">
        <w:rPr>
          <w:rFonts w:eastAsia="Trebuchet MS"/>
          <w:lang w:val="da-DK"/>
        </w:rPr>
        <w:t>kasesér</w:t>
      </w:r>
      <w:proofErr w:type="spellEnd"/>
      <w:r w:rsidRPr="00A24AC9">
        <w:rPr>
          <w:rFonts w:eastAsia="Trebuchet MS"/>
          <w:lang w:val="da-DK"/>
        </w:rPr>
        <w:t xml:space="preserve">, der fungerer frem til førstkommende generalforsamling.  </w:t>
      </w:r>
    </w:p>
    <w:p w:rsidR="003145D0" w:rsidRDefault="003145D0" w:rsidP="00A24AC9">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$7</w:t>
      </w:r>
      <w:r>
        <w:rPr>
          <w:rFonts w:ascii="Times New Roman" w:hAnsi="Times New Roman"/>
          <w:sz w:val="24"/>
          <w:szCs w:val="24"/>
          <w:u w:color="000000"/>
        </w:rPr>
        <w:tab/>
        <w:t xml:space="preserve">Der afholdes en årlig generalforsamling i forbindelse med den ordinære generalforsamling i </w:t>
      </w:r>
      <w:r>
        <w:rPr>
          <w:rFonts w:ascii="Times New Roman" w:eastAsia="Times New Roman" w:hAnsi="Times New Roman" w:cs="Times New Roman"/>
          <w:sz w:val="24"/>
          <w:szCs w:val="24"/>
          <w:u w:color="000000"/>
        </w:rPr>
        <w:tab/>
      </w:r>
      <w:r>
        <w:rPr>
          <w:rFonts w:ascii="Times New Roman" w:hAnsi="Times New Roman"/>
          <w:sz w:val="24"/>
          <w:szCs w:val="24"/>
          <w:u w:color="000000"/>
        </w:rPr>
        <w:t>Danske bandagister.</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eastAsia="Times New Roman" w:hAnsi="Times New Roman" w:cs="Times New Roman"/>
          <w:sz w:val="24"/>
          <w:szCs w:val="24"/>
          <w:u w:color="C00000"/>
        </w:rPr>
        <w:tab/>
      </w:r>
      <w:r>
        <w:rPr>
          <w:rFonts w:ascii="Times New Roman" w:hAnsi="Times New Roman"/>
          <w:sz w:val="24"/>
          <w:szCs w:val="24"/>
          <w:u w:color="C00000"/>
        </w:rPr>
        <w:t xml:space="preserve">Generalforsamlingen indkaldes af bestyrelsen med 3 ugers varsel ved e-mail til </w:t>
      </w:r>
      <w:r>
        <w:rPr>
          <w:rFonts w:ascii="Times New Roman" w:eastAsia="Times New Roman" w:hAnsi="Times New Roman" w:cs="Times New Roman"/>
          <w:sz w:val="24"/>
          <w:szCs w:val="24"/>
          <w:u w:color="C00000"/>
        </w:rPr>
        <w:tab/>
      </w:r>
      <w:r>
        <w:rPr>
          <w:rFonts w:ascii="Times New Roman" w:eastAsia="Times New Roman" w:hAnsi="Times New Roman" w:cs="Times New Roman"/>
          <w:sz w:val="24"/>
          <w:szCs w:val="24"/>
          <w:u w:color="C00000"/>
        </w:rPr>
        <w:tab/>
      </w:r>
      <w:r>
        <w:rPr>
          <w:rFonts w:ascii="Times New Roman" w:hAnsi="Times New Roman"/>
          <w:sz w:val="24"/>
          <w:szCs w:val="24"/>
          <w:u w:color="C00000"/>
        </w:rPr>
        <w:t>samtlige medlemmer. Det er medlemmets eget ansvar, at holde foreningen opdateret</w:t>
      </w:r>
      <w:r w:rsidR="00A24AC9">
        <w:rPr>
          <w:rFonts w:ascii="Times New Roman" w:hAnsi="Times New Roman"/>
          <w:sz w:val="24"/>
          <w:szCs w:val="24"/>
          <w:u w:color="C00000"/>
        </w:rPr>
        <w:t xml:space="preserve">            </w:t>
      </w:r>
      <w:r>
        <w:rPr>
          <w:rFonts w:ascii="Times New Roman" w:hAnsi="Times New Roman"/>
          <w:sz w:val="24"/>
          <w:szCs w:val="24"/>
          <w:u w:color="C00000"/>
        </w:rPr>
        <w:t xml:space="preserve"> </w:t>
      </w:r>
      <w:r>
        <w:rPr>
          <w:rFonts w:ascii="Times New Roman" w:eastAsia="Times New Roman" w:hAnsi="Times New Roman" w:cs="Times New Roman"/>
          <w:sz w:val="24"/>
          <w:szCs w:val="24"/>
          <w:u w:color="C00000"/>
        </w:rPr>
        <w:tab/>
      </w:r>
      <w:r>
        <w:rPr>
          <w:rFonts w:ascii="Times New Roman" w:hAnsi="Times New Roman"/>
          <w:sz w:val="24"/>
          <w:szCs w:val="24"/>
          <w:u w:color="C00000"/>
        </w:rPr>
        <w:t>på persondata og kontaktoplysninger, herunder e-mailadresse.</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Med indkaldelsen skal følge en dagsorden med bilag.</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Dagsordenen skal indeholde flg. punkter:</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numPr>
          <w:ilvl w:val="0"/>
          <w:numId w:val="4"/>
        </w:numPr>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Valg af dirigent.</w:t>
      </w:r>
    </w:p>
    <w:p w:rsidR="003145D0" w:rsidRDefault="00D5789B">
      <w:pPr>
        <w:pStyle w:val="Brdtekst"/>
        <w:numPr>
          <w:ilvl w:val="0"/>
          <w:numId w:val="4"/>
        </w:numPr>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Formanden aflægger beretning.</w:t>
      </w:r>
    </w:p>
    <w:p w:rsidR="003145D0" w:rsidRDefault="00D5789B">
      <w:pPr>
        <w:pStyle w:val="Brdtekst"/>
        <w:numPr>
          <w:ilvl w:val="0"/>
          <w:numId w:val="4"/>
        </w:numPr>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Det reviderede regnskab fremlægges.</w:t>
      </w:r>
    </w:p>
    <w:p w:rsidR="003145D0" w:rsidRDefault="00D5789B">
      <w:pPr>
        <w:pStyle w:val="Brdtekst"/>
        <w:numPr>
          <w:ilvl w:val="0"/>
          <w:numId w:val="4"/>
        </w:numPr>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Behandling af indsendte forslag.</w:t>
      </w:r>
    </w:p>
    <w:p w:rsidR="003145D0" w:rsidRDefault="00D5789B">
      <w:pPr>
        <w:pStyle w:val="Brdtekst"/>
        <w:numPr>
          <w:ilvl w:val="0"/>
          <w:numId w:val="4"/>
        </w:numPr>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Fastlæggelse af kontingent.</w:t>
      </w:r>
    </w:p>
    <w:p w:rsidR="003145D0" w:rsidRDefault="00D5789B">
      <w:pPr>
        <w:pStyle w:val="Brdtekst"/>
        <w:numPr>
          <w:ilvl w:val="0"/>
          <w:numId w:val="4"/>
        </w:numPr>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Valg til bestyrelsen. Valg af revisor og suppleant.</w:t>
      </w:r>
    </w:p>
    <w:p w:rsidR="003145D0" w:rsidRDefault="00D5789B">
      <w:pPr>
        <w:pStyle w:val="Brdtekst"/>
        <w:numPr>
          <w:ilvl w:val="0"/>
          <w:numId w:val="4"/>
        </w:numPr>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Eventuelt.</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Der skal ske skriftlig afstemning, hvis en stemmeberettiget deltager forlanger det.</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Der kan kun afgives stemme ved personligt fremmøde.</w:t>
      </w:r>
    </w:p>
    <w:p w:rsidR="003145D0" w:rsidRDefault="003145D0">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Forslag der ønskes behandlet på generalforsamlingen, skal være fraktionen i hænde senest 5 </w:t>
      </w:r>
      <w:r>
        <w:rPr>
          <w:rFonts w:ascii="Times New Roman" w:eastAsia="Times New Roman" w:hAnsi="Times New Roman" w:cs="Times New Roman"/>
          <w:sz w:val="24"/>
          <w:szCs w:val="24"/>
          <w:u w:color="000000"/>
        </w:rPr>
        <w:tab/>
      </w:r>
      <w:r>
        <w:rPr>
          <w:rFonts w:ascii="Times New Roman" w:hAnsi="Times New Roman"/>
          <w:sz w:val="24"/>
          <w:szCs w:val="24"/>
          <w:u w:color="000000"/>
        </w:rPr>
        <w:t>uger før generalforsamlingen.</w:t>
      </w:r>
    </w:p>
    <w:p w:rsidR="003145D0" w:rsidRDefault="003145D0">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Alle forslag vedtages ved almindeligt flertal, bortset fra forslag om ændring af vedtægter og </w:t>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forslag om fraktionens opløsning, hvortil kræves 2/3 flertal af de stemmeberettigede </w:t>
      </w:r>
      <w:r>
        <w:rPr>
          <w:rFonts w:ascii="Times New Roman" w:eastAsia="Times New Roman" w:hAnsi="Times New Roman" w:cs="Times New Roman"/>
          <w:sz w:val="24"/>
          <w:szCs w:val="24"/>
          <w:u w:color="000000"/>
        </w:rPr>
        <w:tab/>
      </w:r>
      <w:bookmarkStart w:id="0" w:name="_GoBack"/>
      <w:bookmarkEnd w:id="0"/>
      <w:r>
        <w:rPr>
          <w:rFonts w:ascii="Times New Roman" w:eastAsia="Times New Roman" w:hAnsi="Times New Roman" w:cs="Times New Roman"/>
          <w:sz w:val="24"/>
          <w:szCs w:val="24"/>
          <w:u w:color="000000"/>
        </w:rPr>
        <w:tab/>
      </w:r>
      <w:r>
        <w:rPr>
          <w:rFonts w:ascii="Times New Roman" w:hAnsi="Times New Roman"/>
          <w:sz w:val="24"/>
          <w:szCs w:val="24"/>
          <w:u w:color="000000"/>
        </w:rPr>
        <w:t>deltagere.</w:t>
      </w:r>
    </w:p>
    <w:p w:rsidR="003145D0" w:rsidRDefault="003145D0">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$8</w:t>
      </w:r>
      <w:r>
        <w:rPr>
          <w:rFonts w:ascii="Times New Roman" w:hAnsi="Times New Roman"/>
          <w:sz w:val="24"/>
          <w:szCs w:val="24"/>
          <w:u w:color="000000"/>
        </w:rPr>
        <w:tab/>
        <w:t xml:space="preserve">Ekstraordinær generalforsamling kan indkaldes med en uges varsel og skal indkaldes, når </w:t>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mindst 1/3 af fraktionens medlemmer skriftligt begærer en sådan. Begæringen indsendes til </w:t>
      </w:r>
      <w:r>
        <w:rPr>
          <w:rFonts w:ascii="Times New Roman" w:eastAsia="Times New Roman" w:hAnsi="Times New Roman" w:cs="Times New Roman"/>
          <w:sz w:val="24"/>
          <w:szCs w:val="24"/>
          <w:u w:color="000000"/>
        </w:rPr>
        <w:tab/>
      </w:r>
      <w:r>
        <w:rPr>
          <w:rFonts w:ascii="Times New Roman" w:hAnsi="Times New Roman"/>
          <w:sz w:val="24"/>
          <w:szCs w:val="24"/>
          <w:u w:color="000000"/>
        </w:rPr>
        <w:t>formanden.</w:t>
      </w:r>
    </w:p>
    <w:p w:rsidR="003145D0" w:rsidRDefault="003145D0">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$9</w:t>
      </w:r>
      <w:r>
        <w:rPr>
          <w:rFonts w:ascii="Times New Roman" w:hAnsi="Times New Roman"/>
          <w:sz w:val="24"/>
          <w:szCs w:val="24"/>
          <w:u w:color="000000"/>
        </w:rPr>
        <w:tab/>
        <w:t xml:space="preserve">Bestyrelsen skal føre forhandlingsprotokol, der til enhver tid skal give en klar redegørelse for </w:t>
      </w:r>
      <w:r>
        <w:rPr>
          <w:rFonts w:ascii="Times New Roman" w:eastAsia="Times New Roman" w:hAnsi="Times New Roman" w:cs="Times New Roman"/>
          <w:sz w:val="24"/>
          <w:szCs w:val="24"/>
          <w:u w:color="000000"/>
        </w:rPr>
        <w:tab/>
      </w:r>
      <w:r>
        <w:rPr>
          <w:rFonts w:ascii="Times New Roman" w:hAnsi="Times New Roman"/>
          <w:sz w:val="24"/>
          <w:szCs w:val="24"/>
          <w:u w:color="000000"/>
        </w:rPr>
        <w:t>forhandlingerne i bestyrelsen, samt referat af generalforsamlingen.</w:t>
      </w: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$10</w:t>
      </w:r>
      <w:r>
        <w:rPr>
          <w:rFonts w:ascii="Times New Roman" w:hAnsi="Times New Roman"/>
          <w:sz w:val="24"/>
          <w:szCs w:val="24"/>
          <w:u w:color="000000"/>
        </w:rPr>
        <w:tab/>
        <w:t xml:space="preserve">Modarbejder et medlem fraktionens interesser eller handler mod generalforsamlingens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beslutning, kan medlemmet ekskluderes ved en generalforsamlingsbeslutning.</w:t>
      </w:r>
    </w:p>
    <w:p w:rsidR="003145D0" w:rsidRDefault="003145D0">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$11</w:t>
      </w:r>
      <w:r>
        <w:rPr>
          <w:rFonts w:ascii="Times New Roman" w:hAnsi="Times New Roman"/>
          <w:sz w:val="24"/>
          <w:szCs w:val="24"/>
          <w:u w:color="000000"/>
        </w:rPr>
        <w:tab/>
        <w:t>Kontingentet fastsættes af generalforsamlingen.</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eastAsia="Times New Roman" w:hAnsi="Times New Roman" w:cs="Times New Roman"/>
          <w:sz w:val="24"/>
          <w:szCs w:val="24"/>
          <w:u w:color="C00000"/>
        </w:rPr>
        <w:lastRenderedPageBreak/>
        <w:tab/>
      </w:r>
      <w:r>
        <w:rPr>
          <w:rFonts w:ascii="Times New Roman" w:hAnsi="Times New Roman"/>
          <w:sz w:val="24"/>
          <w:szCs w:val="24"/>
          <w:u w:color="C00000"/>
        </w:rPr>
        <w:t xml:space="preserve">I forbindelse med indmeldelse opkræves et kontingentbeløb svarende til de antal måneder der </w:t>
      </w:r>
      <w:r>
        <w:rPr>
          <w:rFonts w:ascii="Times New Roman" w:eastAsia="Times New Roman" w:hAnsi="Times New Roman" w:cs="Times New Roman"/>
          <w:sz w:val="24"/>
          <w:szCs w:val="24"/>
          <w:u w:color="C00000"/>
        </w:rPr>
        <w:tab/>
      </w:r>
      <w:r>
        <w:rPr>
          <w:rFonts w:ascii="Times New Roman" w:hAnsi="Times New Roman"/>
          <w:sz w:val="24"/>
          <w:szCs w:val="24"/>
          <w:u w:color="C00000"/>
        </w:rPr>
        <w:t>resterer af regnskabsåret.</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eastAsia="Times New Roman" w:hAnsi="Times New Roman" w:cs="Times New Roman"/>
          <w:sz w:val="24"/>
          <w:szCs w:val="24"/>
          <w:u w:color="C00000"/>
        </w:rPr>
        <w:tab/>
      </w:r>
      <w:r>
        <w:rPr>
          <w:rFonts w:ascii="Times New Roman" w:hAnsi="Times New Roman"/>
          <w:sz w:val="24"/>
          <w:szCs w:val="24"/>
          <w:u w:color="C00000"/>
        </w:rPr>
        <w:t>Bandagist kandidater betaler 1/2 kontingent.</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eastAsia="Times New Roman" w:hAnsi="Times New Roman" w:cs="Times New Roman"/>
          <w:sz w:val="24"/>
          <w:szCs w:val="24"/>
          <w:u w:color="C00000"/>
        </w:rPr>
        <w:tab/>
      </w:r>
      <w:r>
        <w:rPr>
          <w:rFonts w:ascii="Times New Roman" w:hAnsi="Times New Roman"/>
          <w:sz w:val="24"/>
          <w:szCs w:val="24"/>
          <w:u w:color="C00000"/>
        </w:rPr>
        <w:t>Studerende skal ikke betale kontingent.</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eastAsia="Times New Roman" w:hAnsi="Times New Roman" w:cs="Times New Roman"/>
          <w:sz w:val="24"/>
          <w:szCs w:val="24"/>
          <w:u w:color="C00000"/>
        </w:rPr>
        <w:tab/>
      </w:r>
      <w:r>
        <w:rPr>
          <w:rFonts w:ascii="Times New Roman" w:hAnsi="Times New Roman"/>
          <w:sz w:val="24"/>
          <w:szCs w:val="24"/>
          <w:u w:color="C00000"/>
        </w:rPr>
        <w:t>Passive medlemmer skal betale 1/4 af kontingentet.</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D5789B">
      <w:pPr>
        <w:pStyle w:val="Brdteks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rPr>
          <w:rFonts w:ascii="Times New Roman" w:eastAsia="Times New Roman" w:hAnsi="Times New Roman" w:cs="Times New Roman"/>
          <w:sz w:val="24"/>
          <w:szCs w:val="24"/>
          <w:u w:color="C00000"/>
        </w:rPr>
      </w:pPr>
      <w:r>
        <w:rPr>
          <w:rFonts w:ascii="Times New Roman" w:eastAsia="Times New Roman" w:hAnsi="Times New Roman" w:cs="Times New Roman"/>
          <w:sz w:val="24"/>
          <w:szCs w:val="24"/>
          <w:u w:color="C00000"/>
        </w:rPr>
        <w:tab/>
      </w:r>
      <w:r>
        <w:rPr>
          <w:rFonts w:ascii="Times New Roman" w:hAnsi="Times New Roman"/>
          <w:sz w:val="24"/>
          <w:szCs w:val="24"/>
          <w:u w:color="C00000"/>
        </w:rPr>
        <w:t xml:space="preserve">Hvilende kontingentfrit medlemskab kan bevilges af bestyrelsen efter ansøgning, hvis særlige </w:t>
      </w: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eastAsia="Times New Roman" w:hAnsi="Times New Roman" w:cs="Times New Roman"/>
          <w:sz w:val="24"/>
          <w:szCs w:val="24"/>
          <w:u w:color="C00000"/>
        </w:rPr>
        <w:tab/>
      </w:r>
      <w:proofErr w:type="gramStart"/>
      <w:r>
        <w:rPr>
          <w:rFonts w:ascii="Times New Roman" w:hAnsi="Times New Roman"/>
          <w:sz w:val="24"/>
          <w:szCs w:val="24"/>
          <w:u w:color="C00000"/>
        </w:rPr>
        <w:t>forhold</w:t>
      </w:r>
      <w:proofErr w:type="gramEnd"/>
      <w:r>
        <w:rPr>
          <w:rFonts w:ascii="Times New Roman" w:hAnsi="Times New Roman"/>
          <w:sz w:val="24"/>
          <w:szCs w:val="24"/>
          <w:u w:color="C00000"/>
        </w:rPr>
        <w:t xml:space="preserve"> taler derfor.</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eastAsia="Times New Roman" w:hAnsi="Times New Roman" w:cs="Times New Roman"/>
          <w:sz w:val="24"/>
          <w:szCs w:val="24"/>
          <w:u w:color="C00000"/>
        </w:rPr>
        <w:tab/>
      </w:r>
      <w:r>
        <w:rPr>
          <w:rFonts w:ascii="Times New Roman" w:hAnsi="Times New Roman"/>
          <w:sz w:val="24"/>
          <w:szCs w:val="24"/>
          <w:u w:color="C00000"/>
        </w:rPr>
        <w:t xml:space="preserve">Der udsendes kontingentopkrævning pr. mail en gang om året. Betales denne ikke inden </w:t>
      </w:r>
      <w:r>
        <w:rPr>
          <w:rFonts w:ascii="Times New Roman" w:eastAsia="Times New Roman" w:hAnsi="Times New Roman" w:cs="Times New Roman"/>
          <w:sz w:val="24"/>
          <w:szCs w:val="24"/>
          <w:u w:color="C00000"/>
        </w:rPr>
        <w:tab/>
      </w:r>
      <w:r>
        <w:rPr>
          <w:rFonts w:ascii="Times New Roman" w:eastAsia="Times New Roman" w:hAnsi="Times New Roman" w:cs="Times New Roman"/>
          <w:sz w:val="24"/>
          <w:szCs w:val="24"/>
          <w:u w:color="C00000"/>
        </w:rPr>
        <w:tab/>
      </w:r>
      <w:r>
        <w:rPr>
          <w:rFonts w:ascii="Times New Roman" w:hAnsi="Times New Roman"/>
          <w:sz w:val="24"/>
          <w:szCs w:val="24"/>
          <w:u w:color="C00000"/>
        </w:rPr>
        <w:t xml:space="preserve">fristens udløb vil pågældende medlem modtage en rykker med pålagt rykkergebyr på 50 kr. </w:t>
      </w:r>
      <w:r>
        <w:rPr>
          <w:rFonts w:ascii="Times New Roman" w:eastAsia="Times New Roman" w:hAnsi="Times New Roman" w:cs="Times New Roman"/>
          <w:sz w:val="24"/>
          <w:szCs w:val="24"/>
          <w:u w:color="C00000"/>
        </w:rPr>
        <w:tab/>
      </w:r>
      <w:r>
        <w:rPr>
          <w:rFonts w:ascii="Times New Roman" w:hAnsi="Times New Roman"/>
          <w:sz w:val="24"/>
          <w:szCs w:val="24"/>
          <w:u w:color="C00000"/>
        </w:rPr>
        <w:t xml:space="preserve">Bliver denne rykker ikke betalt inden fristens udløb anses dette som en udmeldelse af </w:t>
      </w:r>
      <w:r>
        <w:rPr>
          <w:rFonts w:ascii="Times New Roman" w:eastAsia="Times New Roman" w:hAnsi="Times New Roman" w:cs="Times New Roman"/>
          <w:sz w:val="24"/>
          <w:szCs w:val="24"/>
          <w:u w:color="C00000"/>
        </w:rPr>
        <w:tab/>
      </w:r>
      <w:r>
        <w:rPr>
          <w:rFonts w:ascii="Times New Roman" w:eastAsia="Times New Roman" w:hAnsi="Times New Roman" w:cs="Times New Roman"/>
          <w:sz w:val="24"/>
          <w:szCs w:val="24"/>
          <w:u w:color="C00000"/>
        </w:rPr>
        <w:tab/>
      </w:r>
      <w:r>
        <w:rPr>
          <w:rFonts w:ascii="Times New Roman" w:hAnsi="Times New Roman"/>
          <w:sz w:val="24"/>
          <w:szCs w:val="24"/>
          <w:u w:color="C00000"/>
        </w:rPr>
        <w:t>foreningen.</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eastAsia="Times New Roman" w:hAnsi="Times New Roman" w:cs="Times New Roman"/>
          <w:sz w:val="24"/>
          <w:szCs w:val="24"/>
          <w:u w:color="C00000"/>
        </w:rPr>
        <w:tab/>
      </w:r>
      <w:r>
        <w:rPr>
          <w:rFonts w:ascii="Times New Roman" w:hAnsi="Times New Roman"/>
          <w:sz w:val="24"/>
          <w:szCs w:val="24"/>
          <w:u w:color="C00000"/>
        </w:rPr>
        <w:t xml:space="preserve">I forbindelse med genindmeldelse kan bestyrelsen gøre indmeldelsen betinget af betaling af </w:t>
      </w:r>
      <w:r>
        <w:rPr>
          <w:rFonts w:ascii="Times New Roman" w:eastAsia="Times New Roman" w:hAnsi="Times New Roman" w:cs="Times New Roman"/>
          <w:sz w:val="24"/>
          <w:szCs w:val="24"/>
          <w:u w:color="C00000"/>
        </w:rPr>
        <w:tab/>
      </w:r>
      <w:r>
        <w:rPr>
          <w:rFonts w:ascii="Times New Roman" w:hAnsi="Times New Roman"/>
          <w:sz w:val="24"/>
          <w:szCs w:val="24"/>
          <w:u w:color="C00000"/>
        </w:rPr>
        <w:t>en eventuel kontingentrestance.</w:t>
      </w: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3145D0">
      <w:pPr>
        <w:pStyle w:val="Brdtekst"/>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eastAsia="Times New Roman" w:hAnsi="Times New Roman" w:cs="Times New Roman"/>
          <w:sz w:val="24"/>
          <w:szCs w:val="24"/>
          <w:u w:color="C00000"/>
        </w:rPr>
        <w:tab/>
      </w:r>
      <w:r>
        <w:rPr>
          <w:rFonts w:ascii="Times New Roman" w:hAnsi="Times New Roman"/>
          <w:sz w:val="24"/>
          <w:szCs w:val="24"/>
          <w:u w:color="C00000"/>
        </w:rPr>
        <w:t xml:space="preserve">Udmeldelse skal ske skriftligt til foreningen. Indbetalt kontingent tilbagebetales ikke i </w:t>
      </w:r>
      <w:r>
        <w:rPr>
          <w:rFonts w:ascii="Times New Roman" w:eastAsia="Times New Roman" w:hAnsi="Times New Roman" w:cs="Times New Roman"/>
          <w:sz w:val="24"/>
          <w:szCs w:val="24"/>
          <w:u w:color="C00000"/>
        </w:rPr>
        <w:tab/>
      </w:r>
      <w:r>
        <w:rPr>
          <w:rFonts w:ascii="Times New Roman" w:eastAsia="Times New Roman" w:hAnsi="Times New Roman" w:cs="Times New Roman"/>
          <w:sz w:val="24"/>
          <w:szCs w:val="24"/>
          <w:u w:color="C00000"/>
        </w:rPr>
        <w:tab/>
      </w:r>
      <w:r>
        <w:rPr>
          <w:rFonts w:ascii="Times New Roman" w:hAnsi="Times New Roman"/>
          <w:sz w:val="24"/>
          <w:szCs w:val="24"/>
          <w:u w:color="C00000"/>
        </w:rPr>
        <w:t>forbindelse med udmeldelse.</w:t>
      </w:r>
    </w:p>
    <w:p w:rsidR="003145D0" w:rsidRDefault="003145D0">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C00000"/>
        </w:rPr>
      </w:pPr>
      <w:r>
        <w:rPr>
          <w:rFonts w:ascii="Times New Roman" w:hAnsi="Times New Roman"/>
          <w:sz w:val="24"/>
          <w:szCs w:val="24"/>
          <w:u w:color="C00000"/>
        </w:rPr>
        <w:t>$12</w:t>
      </w:r>
      <w:r>
        <w:rPr>
          <w:rFonts w:ascii="Times New Roman" w:hAnsi="Times New Roman"/>
          <w:sz w:val="24"/>
          <w:szCs w:val="24"/>
          <w:u w:color="C00000"/>
        </w:rPr>
        <w:tab/>
        <w:t xml:space="preserve">Fraktionens regnskabsår løber fra 1. januar til 31. december. </w:t>
      </w: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Den til enhver tid siddende kassér er pligtig at ajourføre regnskabet, indtil eventuel ny kassér </w:t>
      </w: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er valgt og/eller Fraktionens bestyrelse har konstitueret sig. </w:t>
      </w: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Regnskabet skal være revideret medio februar og skal udsendes med indkaldelsen til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generalforsamlingen.</w:t>
      </w:r>
    </w:p>
    <w:p w:rsidR="003145D0" w:rsidRDefault="003145D0">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4"/>
          <w:szCs w:val="24"/>
          <w:u w:color="000000"/>
        </w:rPr>
      </w:pPr>
      <w:r>
        <w:rPr>
          <w:rFonts w:ascii="Times New Roman" w:hAnsi="Times New Roman"/>
          <w:sz w:val="24"/>
          <w:szCs w:val="24"/>
          <w:u w:color="000000"/>
        </w:rPr>
        <w:t>$13</w:t>
      </w:r>
      <w:r>
        <w:rPr>
          <w:rFonts w:ascii="Times New Roman" w:hAnsi="Times New Roman"/>
          <w:sz w:val="24"/>
          <w:szCs w:val="24"/>
          <w:u w:color="000000"/>
        </w:rPr>
        <w:tab/>
        <w:t xml:space="preserve">Fraktionen kan kun opløses på generalforsamlingen med mindst 2/3 af de fremmødtes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hAnsi="Times New Roman"/>
          <w:sz w:val="24"/>
          <w:szCs w:val="24"/>
          <w:u w:color="000000"/>
        </w:rPr>
        <w:t>stemmetal.</w:t>
      </w:r>
    </w:p>
    <w:p w:rsidR="003145D0" w:rsidRDefault="00D5789B">
      <w:pPr>
        <w:pStyle w:val="Brdtekst"/>
        <w:tabs>
          <w:tab w:val="left" w:pos="567"/>
          <w:tab w:val="left" w:pos="1304"/>
          <w:tab w:val="left" w:pos="2608"/>
          <w:tab w:val="left" w:pos="3912"/>
          <w:tab w:val="left" w:pos="5216"/>
          <w:tab w:val="left" w:pos="6520"/>
          <w:tab w:val="left" w:pos="7824"/>
          <w:tab w:val="left" w:pos="9128"/>
        </w:tabs>
        <w:suppressAutoHyphens/>
      </w:pPr>
      <w:r>
        <w:rPr>
          <w:rFonts w:ascii="Times New Roman" w:eastAsia="Times New Roman" w:hAnsi="Times New Roman" w:cs="Times New Roman"/>
          <w:sz w:val="24"/>
          <w:szCs w:val="24"/>
          <w:u w:color="000000"/>
        </w:rPr>
        <w:tab/>
      </w:r>
      <w:r>
        <w:rPr>
          <w:rFonts w:ascii="Times New Roman" w:hAnsi="Times New Roman"/>
          <w:sz w:val="24"/>
          <w:szCs w:val="24"/>
          <w:u w:color="000000"/>
        </w:rPr>
        <w:t>De fremmødte på generalforsamlingen bestemmer, hvordan fraktionens midler skal anvendes.</w:t>
      </w:r>
    </w:p>
    <w:sectPr w:rsidR="003145D0">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77A" w:rsidRDefault="004E777A">
      <w:r>
        <w:separator/>
      </w:r>
    </w:p>
  </w:endnote>
  <w:endnote w:type="continuationSeparator" w:id="0">
    <w:p w:rsidR="004E777A" w:rsidRDefault="004E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D0" w:rsidRDefault="003145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77A" w:rsidRDefault="004E777A">
      <w:r>
        <w:separator/>
      </w:r>
    </w:p>
  </w:footnote>
  <w:footnote w:type="continuationSeparator" w:id="0">
    <w:p w:rsidR="004E777A" w:rsidRDefault="004E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D0" w:rsidRDefault="003145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04819"/>
    <w:multiLevelType w:val="hybridMultilevel"/>
    <w:tmpl w:val="0074C876"/>
    <w:numStyleLink w:val="Importeretformat2"/>
  </w:abstractNum>
  <w:abstractNum w:abstractNumId="1" w15:restartNumberingAfterBreak="0">
    <w:nsid w:val="4E1B2603"/>
    <w:multiLevelType w:val="hybridMultilevel"/>
    <w:tmpl w:val="0074C876"/>
    <w:styleLink w:val="Importeretformat2"/>
    <w:lvl w:ilvl="0" w:tplc="F9024B66">
      <w:start w:val="1"/>
      <w:numFmt w:val="decimal"/>
      <w:lvlText w:val="%1."/>
      <w:lvlJc w:val="left"/>
      <w:pPr>
        <w:tabs>
          <w:tab w:val="left" w:pos="1304"/>
          <w:tab w:val="left" w:pos="2608"/>
          <w:tab w:val="left" w:pos="3912"/>
          <w:tab w:val="left" w:pos="5216"/>
          <w:tab w:val="left" w:pos="6520"/>
          <w:tab w:val="left" w:pos="7824"/>
          <w:tab w:val="left" w:pos="9128"/>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E89F06">
      <w:start w:val="1"/>
      <w:numFmt w:val="decimal"/>
      <w:lvlText w:val="%2."/>
      <w:lvlJc w:val="left"/>
      <w:pPr>
        <w:tabs>
          <w:tab w:val="left" w:pos="1304"/>
          <w:tab w:val="left" w:pos="2608"/>
          <w:tab w:val="left" w:pos="3912"/>
          <w:tab w:val="left" w:pos="5216"/>
          <w:tab w:val="left" w:pos="6520"/>
          <w:tab w:val="left" w:pos="7824"/>
          <w:tab w:val="left" w:pos="91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88904">
      <w:start w:val="1"/>
      <w:numFmt w:val="decimal"/>
      <w:lvlText w:val="%3."/>
      <w:lvlJc w:val="left"/>
      <w:pPr>
        <w:tabs>
          <w:tab w:val="left" w:pos="1304"/>
          <w:tab w:val="left" w:pos="2608"/>
          <w:tab w:val="left" w:pos="3912"/>
          <w:tab w:val="left" w:pos="5216"/>
          <w:tab w:val="left" w:pos="6520"/>
          <w:tab w:val="left" w:pos="7824"/>
          <w:tab w:val="left" w:pos="91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3E831C">
      <w:start w:val="1"/>
      <w:numFmt w:val="decimal"/>
      <w:lvlText w:val="%4."/>
      <w:lvlJc w:val="left"/>
      <w:pPr>
        <w:tabs>
          <w:tab w:val="left" w:pos="1304"/>
          <w:tab w:val="left" w:pos="2608"/>
          <w:tab w:val="left" w:pos="3912"/>
          <w:tab w:val="left" w:pos="5216"/>
          <w:tab w:val="left" w:pos="6520"/>
          <w:tab w:val="left" w:pos="7824"/>
          <w:tab w:val="left" w:pos="91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8E2350">
      <w:start w:val="1"/>
      <w:numFmt w:val="decimal"/>
      <w:lvlText w:val="%5."/>
      <w:lvlJc w:val="left"/>
      <w:pPr>
        <w:tabs>
          <w:tab w:val="left" w:pos="1304"/>
          <w:tab w:val="left" w:pos="2608"/>
          <w:tab w:val="left" w:pos="3912"/>
          <w:tab w:val="left" w:pos="5216"/>
          <w:tab w:val="left" w:pos="6520"/>
          <w:tab w:val="left" w:pos="7824"/>
          <w:tab w:val="left" w:pos="91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D40A32">
      <w:start w:val="1"/>
      <w:numFmt w:val="decimal"/>
      <w:lvlText w:val="%6."/>
      <w:lvlJc w:val="left"/>
      <w:pPr>
        <w:tabs>
          <w:tab w:val="left" w:pos="1304"/>
          <w:tab w:val="left" w:pos="2608"/>
          <w:tab w:val="left" w:pos="3912"/>
          <w:tab w:val="left" w:pos="5216"/>
          <w:tab w:val="left" w:pos="6520"/>
          <w:tab w:val="left" w:pos="7824"/>
          <w:tab w:val="left" w:pos="91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2CCA02">
      <w:start w:val="1"/>
      <w:numFmt w:val="decimal"/>
      <w:lvlText w:val="%7."/>
      <w:lvlJc w:val="left"/>
      <w:pPr>
        <w:tabs>
          <w:tab w:val="left" w:pos="1304"/>
          <w:tab w:val="left" w:pos="2608"/>
          <w:tab w:val="left" w:pos="3912"/>
          <w:tab w:val="left" w:pos="5216"/>
          <w:tab w:val="left" w:pos="6520"/>
          <w:tab w:val="left" w:pos="7824"/>
          <w:tab w:val="left" w:pos="91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8BD44">
      <w:start w:val="1"/>
      <w:numFmt w:val="decimal"/>
      <w:lvlText w:val="%8."/>
      <w:lvlJc w:val="left"/>
      <w:pPr>
        <w:tabs>
          <w:tab w:val="left" w:pos="1304"/>
          <w:tab w:val="left" w:pos="2608"/>
          <w:tab w:val="left" w:pos="3912"/>
          <w:tab w:val="left" w:pos="5216"/>
          <w:tab w:val="left" w:pos="6520"/>
          <w:tab w:val="left" w:pos="7824"/>
          <w:tab w:val="left" w:pos="91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668C9E">
      <w:start w:val="1"/>
      <w:numFmt w:val="decimal"/>
      <w:lvlText w:val="%9."/>
      <w:lvlJc w:val="left"/>
      <w:pPr>
        <w:tabs>
          <w:tab w:val="left" w:pos="1304"/>
          <w:tab w:val="left" w:pos="2608"/>
          <w:tab w:val="left" w:pos="3912"/>
          <w:tab w:val="left" w:pos="5216"/>
          <w:tab w:val="left" w:pos="6520"/>
          <w:tab w:val="left" w:pos="7824"/>
          <w:tab w:val="left" w:pos="91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A32AD9"/>
    <w:multiLevelType w:val="hybridMultilevel"/>
    <w:tmpl w:val="17162D20"/>
    <w:numStyleLink w:val="Nummereret"/>
  </w:abstractNum>
  <w:abstractNum w:abstractNumId="3" w15:restartNumberingAfterBreak="0">
    <w:nsid w:val="79B8512A"/>
    <w:multiLevelType w:val="hybridMultilevel"/>
    <w:tmpl w:val="17162D20"/>
    <w:styleLink w:val="Nummereret"/>
    <w:lvl w:ilvl="0" w:tplc="9E885328">
      <w:start w:val="1"/>
      <w:numFmt w:val="decimal"/>
      <w:lvlText w:val="%1."/>
      <w:lvlJc w:val="left"/>
      <w:pPr>
        <w:tabs>
          <w:tab w:val="left" w:pos="1304"/>
          <w:tab w:val="left" w:pos="2608"/>
          <w:tab w:val="left" w:pos="3912"/>
          <w:tab w:val="left" w:pos="5216"/>
          <w:tab w:val="left" w:pos="6520"/>
          <w:tab w:val="left" w:pos="7824"/>
          <w:tab w:val="left" w:pos="9128"/>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A16C19E">
      <w:start w:val="1"/>
      <w:numFmt w:val="decimal"/>
      <w:lvlText w:val="%2."/>
      <w:lvlJc w:val="left"/>
      <w:pPr>
        <w:tabs>
          <w:tab w:val="left" w:pos="1304"/>
          <w:tab w:val="left" w:pos="2608"/>
          <w:tab w:val="left" w:pos="3912"/>
          <w:tab w:val="left" w:pos="5216"/>
          <w:tab w:val="left" w:pos="6520"/>
          <w:tab w:val="left" w:pos="7824"/>
          <w:tab w:val="left" w:pos="9128"/>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79C6974">
      <w:start w:val="1"/>
      <w:numFmt w:val="decimal"/>
      <w:lvlText w:val="%3."/>
      <w:lvlJc w:val="left"/>
      <w:pPr>
        <w:tabs>
          <w:tab w:val="left" w:pos="1304"/>
          <w:tab w:val="left" w:pos="2608"/>
          <w:tab w:val="left" w:pos="3912"/>
          <w:tab w:val="left" w:pos="5216"/>
          <w:tab w:val="left" w:pos="6520"/>
          <w:tab w:val="left" w:pos="7824"/>
          <w:tab w:val="left" w:pos="9128"/>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45EABBE">
      <w:start w:val="1"/>
      <w:numFmt w:val="decimal"/>
      <w:lvlText w:val="%4."/>
      <w:lvlJc w:val="left"/>
      <w:pPr>
        <w:tabs>
          <w:tab w:val="left" w:pos="2608"/>
          <w:tab w:val="left" w:pos="3912"/>
          <w:tab w:val="left" w:pos="5216"/>
          <w:tab w:val="left" w:pos="6520"/>
          <w:tab w:val="left" w:pos="7824"/>
          <w:tab w:val="left" w:pos="9128"/>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00C850C">
      <w:start w:val="1"/>
      <w:numFmt w:val="decimal"/>
      <w:lvlText w:val="%5."/>
      <w:lvlJc w:val="left"/>
      <w:pPr>
        <w:tabs>
          <w:tab w:val="left" w:pos="1304"/>
          <w:tab w:val="left" w:pos="2608"/>
          <w:tab w:val="left" w:pos="3912"/>
          <w:tab w:val="left" w:pos="5216"/>
          <w:tab w:val="left" w:pos="6520"/>
          <w:tab w:val="left" w:pos="7824"/>
          <w:tab w:val="left" w:pos="9128"/>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252D14C">
      <w:start w:val="1"/>
      <w:numFmt w:val="decimal"/>
      <w:lvlText w:val="%6."/>
      <w:lvlJc w:val="left"/>
      <w:pPr>
        <w:tabs>
          <w:tab w:val="left" w:pos="1304"/>
          <w:tab w:val="left" w:pos="2608"/>
          <w:tab w:val="left" w:pos="3912"/>
          <w:tab w:val="left" w:pos="5216"/>
          <w:tab w:val="left" w:pos="6520"/>
          <w:tab w:val="left" w:pos="7824"/>
          <w:tab w:val="left" w:pos="9128"/>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526F5FE">
      <w:start w:val="1"/>
      <w:numFmt w:val="decimal"/>
      <w:lvlText w:val="%7."/>
      <w:lvlJc w:val="left"/>
      <w:pPr>
        <w:tabs>
          <w:tab w:val="left" w:pos="1304"/>
          <w:tab w:val="left" w:pos="2608"/>
          <w:tab w:val="left" w:pos="3912"/>
          <w:tab w:val="left" w:pos="5216"/>
          <w:tab w:val="left" w:pos="6520"/>
          <w:tab w:val="left" w:pos="7824"/>
          <w:tab w:val="left" w:pos="9128"/>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8F29530">
      <w:start w:val="1"/>
      <w:numFmt w:val="decimal"/>
      <w:lvlText w:val="%8."/>
      <w:lvlJc w:val="left"/>
      <w:pPr>
        <w:tabs>
          <w:tab w:val="left" w:pos="1304"/>
          <w:tab w:val="left" w:pos="2608"/>
          <w:tab w:val="left" w:pos="3912"/>
          <w:tab w:val="left" w:pos="5216"/>
          <w:tab w:val="left" w:pos="6520"/>
          <w:tab w:val="left" w:pos="7824"/>
          <w:tab w:val="left" w:pos="9128"/>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D667B08">
      <w:start w:val="1"/>
      <w:numFmt w:val="decimal"/>
      <w:lvlText w:val="%9."/>
      <w:lvlJc w:val="left"/>
      <w:pPr>
        <w:tabs>
          <w:tab w:val="left" w:pos="1304"/>
          <w:tab w:val="left" w:pos="2608"/>
          <w:tab w:val="left" w:pos="3912"/>
          <w:tab w:val="left" w:pos="5216"/>
          <w:tab w:val="left" w:pos="6520"/>
          <w:tab w:val="left" w:pos="7824"/>
          <w:tab w:val="left" w:pos="9128"/>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D0"/>
    <w:rsid w:val="003145D0"/>
    <w:rsid w:val="004E777A"/>
    <w:rsid w:val="00514AA5"/>
    <w:rsid w:val="00A24AC9"/>
    <w:rsid w:val="00A92914"/>
    <w:rsid w:val="00D578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76E5D-5E08-4526-A0A5-E2F26170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Overskrift1">
    <w:name w:val="heading 1"/>
    <w:next w:val="Brdtekst"/>
    <w:pPr>
      <w:keepNext/>
      <w:suppressAutoHyphens/>
      <w:jc w:val="center"/>
      <w:outlineLvl w:val="0"/>
    </w:pPr>
    <w:rPr>
      <w:rFonts w:cs="Arial Unicode MS"/>
      <w:b/>
      <w:bCs/>
      <w:color w:val="000000"/>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Rubrik">
    <w:name w:val="Rubrik"/>
    <w:next w:val="Undertitel"/>
    <w:pPr>
      <w:suppressAutoHyphens/>
      <w:jc w:val="center"/>
    </w:pPr>
    <w:rPr>
      <w:rFonts w:cs="Arial Unicode MS"/>
      <w:b/>
      <w:bCs/>
      <w:color w:val="000000"/>
      <w:sz w:val="24"/>
      <w:szCs w:val="24"/>
      <w:u w:color="000000"/>
    </w:rPr>
  </w:style>
  <w:style w:type="paragraph" w:styleId="Undertitel">
    <w:name w:val="Subtitle"/>
    <w:next w:val="Brdtekst"/>
    <w:pPr>
      <w:keepNext/>
    </w:pPr>
    <w:rPr>
      <w:rFonts w:ascii="Helvetica" w:hAnsi="Helvetica" w:cs="Arial Unicode MS"/>
      <w:color w:val="000000"/>
      <w:sz w:val="40"/>
      <w:szCs w:val="40"/>
    </w:rPr>
  </w:style>
  <w:style w:type="paragraph" w:styleId="Brdtekst">
    <w:name w:val="Body Text"/>
    <w:rPr>
      <w:rFonts w:ascii="Helvetica" w:hAnsi="Helvetica" w:cs="Arial Unicode MS"/>
      <w:color w:val="000000"/>
      <w:sz w:val="22"/>
      <w:szCs w:val="22"/>
    </w:rPr>
  </w:style>
  <w:style w:type="numbering" w:customStyle="1" w:styleId="Nummereret">
    <w:name w:val="Nummereret"/>
    <w:pPr>
      <w:numPr>
        <w:numId w:val="1"/>
      </w:numPr>
    </w:pPr>
  </w:style>
  <w:style w:type="numbering" w:customStyle="1" w:styleId="Importeretformat2">
    <w:name w:val="Importeret format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853</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JQA</dc:creator>
  <cp:lastModifiedBy>JQA</cp:lastModifiedBy>
  <cp:revision>3</cp:revision>
  <dcterms:created xsi:type="dcterms:W3CDTF">2017-04-25T07:22:00Z</dcterms:created>
  <dcterms:modified xsi:type="dcterms:W3CDTF">2017-04-27T19:19:00Z</dcterms:modified>
</cp:coreProperties>
</file>